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drawing>
          <wp:inline distT="0" distB="0" distL="0" distR="0">
            <wp:extent cx="6572250" cy="1495425"/>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4"/>
                    <a:srcRect/>
                    <a:stretch>
                      <a:fillRect/>
                    </a:stretch>
                  </pic:blipFill>
                  <pic:spPr>
                    <a:xfrm>
                      <a:off x="0" y="0"/>
                      <a:ext cx="6599053" cy="1501524"/>
                    </a:xfrm>
                    <a:prstGeom prst="rect">
                      <a:avLst/>
                    </a:prstGeom>
                    <a:noFill/>
                    <a:ln w="9525">
                      <a:noFill/>
                      <a:miter lim="800000"/>
                      <a:headEnd/>
                      <a:tailEnd/>
                    </a:ln>
                  </pic:spPr>
                </pic:pic>
              </a:graphicData>
            </a:graphic>
          </wp:inline>
        </w:drawing>
      </w:r>
    </w:p>
    <w:p>
      <w:pPr>
        <w:jc w:val="center"/>
        <w:rPr>
          <w:rFonts w:ascii="宋体" w:hAnsi="宋体" w:eastAsia="宋体" w:cs="宋体"/>
          <w:b/>
          <w:bCs/>
          <w:sz w:val="28"/>
          <w:szCs w:val="28"/>
        </w:rPr>
      </w:pPr>
      <w:r>
        <w:rPr>
          <w:rFonts w:hint="eastAsia" w:ascii="宋体" w:hAnsi="宋体" w:cs="宋体"/>
          <w:b/>
          <w:bCs/>
          <w:sz w:val="28"/>
          <w:szCs w:val="28"/>
        </w:rPr>
        <w:drawing>
          <wp:inline distT="0" distB="0" distL="0" distR="0">
            <wp:extent cx="1019175" cy="505460"/>
            <wp:effectExtent l="1905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5"/>
                    <a:srcRect/>
                    <a:stretch>
                      <a:fillRect/>
                    </a:stretch>
                  </pic:blipFill>
                  <pic:spPr>
                    <a:xfrm>
                      <a:off x="0" y="0"/>
                      <a:ext cx="1019175" cy="505575"/>
                    </a:xfrm>
                    <a:prstGeom prst="rect">
                      <a:avLst/>
                    </a:prstGeom>
                    <a:noFill/>
                    <a:ln w="9525">
                      <a:noFill/>
                      <a:miter lim="800000"/>
                      <a:headEnd/>
                      <a:tailEnd/>
                    </a:ln>
                  </pic:spPr>
                </pic:pic>
              </a:graphicData>
            </a:graphic>
          </wp:inline>
        </w:drawing>
      </w:r>
      <w:r>
        <w:rPr>
          <w:rFonts w:hint="eastAsia" w:ascii="宋体" w:hAnsi="宋体" w:cs="宋体"/>
          <w:b/>
          <w:bCs/>
          <w:sz w:val="28"/>
          <w:szCs w:val="28"/>
        </w:rPr>
        <w:drawing>
          <wp:inline distT="0" distB="0" distL="0" distR="0">
            <wp:extent cx="970280" cy="504825"/>
            <wp:effectExtent l="19050" t="0" r="732"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noChangeArrowheads="1"/>
                    </pic:cNvPicPr>
                  </pic:nvPicPr>
                  <pic:blipFill>
                    <a:blip r:embed="rId6"/>
                    <a:srcRect/>
                    <a:stretch>
                      <a:fillRect/>
                    </a:stretch>
                  </pic:blipFill>
                  <pic:spPr>
                    <a:xfrm>
                      <a:off x="0" y="0"/>
                      <a:ext cx="971557" cy="505209"/>
                    </a:xfrm>
                    <a:prstGeom prst="rect">
                      <a:avLst/>
                    </a:prstGeom>
                    <a:noFill/>
                    <a:ln w="9525">
                      <a:noFill/>
                      <a:miter lim="800000"/>
                      <a:headEnd/>
                      <a:tailEnd/>
                    </a:ln>
                  </pic:spPr>
                </pic:pic>
              </a:graphicData>
            </a:graphic>
          </wp:inline>
        </w:drawing>
      </w:r>
    </w:p>
    <w:tbl>
      <w:tblPr>
        <w:tblStyle w:val="6"/>
        <w:tblW w:w="0" w:type="auto"/>
        <w:tblInd w:w="121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715" w:type="dxa"/>
            <w:tcBorders>
              <w:tl2br w:val="nil"/>
              <w:tr2bl w:val="nil"/>
            </w:tcBorders>
          </w:tcPr>
          <w:p>
            <w:pPr>
              <w:rPr>
                <w:rFonts w:ascii="宋体" w:hAnsi="宋体" w:eastAsia="宋体" w:cs="宋体"/>
                <w:b/>
                <w:bCs/>
                <w:kern w:val="0"/>
                <w:sz w:val="28"/>
                <w:szCs w:val="28"/>
              </w:rPr>
            </w:pPr>
            <w:r>
              <w:rPr>
                <w:rFonts w:hint="eastAsia" w:ascii="Times New Roman" w:hAnsi="Times New Roman" w:eastAsia="宋体" w:cs="Times New Roman"/>
                <w:kern w:val="0"/>
                <w:sz w:val="36"/>
                <w:szCs w:val="36"/>
              </w:rPr>
              <w:t xml:space="preserve"> </w:t>
            </w:r>
            <w:r>
              <w:rPr>
                <w:rFonts w:hint="eastAsia" w:ascii="Times New Roman" w:hAnsi="Times New Roman" w:eastAsia="宋体" w:cs="Times New Roman"/>
                <w:kern w:val="0"/>
                <w:sz w:val="28"/>
                <w:szCs w:val="28"/>
              </w:rPr>
              <w:t xml:space="preserve">   </w:t>
            </w:r>
            <w:r>
              <w:rPr>
                <w:rFonts w:hint="eastAsia" w:ascii="Times New Roman" w:hAnsi="Times New Roman" w:eastAsia="宋体" w:cs="Times New Roman"/>
                <w:kern w:val="0"/>
                <w:sz w:val="28"/>
                <w:szCs w:val="28"/>
                <w:u w:val="single"/>
              </w:rPr>
              <w:t xml:space="preserve">        </w:t>
            </w:r>
            <w:r>
              <w:rPr>
                <w:rFonts w:hint="eastAsia" w:ascii="宋体" w:hAnsi="宋体" w:eastAsia="宋体" w:cs="宋体"/>
                <w:b/>
                <w:bCs/>
                <w:kern w:val="0"/>
                <w:sz w:val="28"/>
                <w:szCs w:val="28"/>
              </w:rPr>
              <w:t>，性别</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，身份证号</w:t>
            </w:r>
            <w:r>
              <w:rPr>
                <w:rFonts w:hint="eastAsia" w:ascii="宋体" w:hAnsi="宋体" w:eastAsia="宋体" w:cs="宋体"/>
                <w:kern w:val="0"/>
                <w:sz w:val="28"/>
                <w:szCs w:val="28"/>
                <w:u w:val="single"/>
              </w:rPr>
              <w:t xml:space="preserve">                            </w:t>
            </w:r>
            <w:r>
              <w:rPr>
                <w:rFonts w:hint="eastAsia" w:ascii="宋体" w:hAnsi="宋体" w:eastAsia="宋体" w:cs="宋体"/>
                <w:b/>
                <w:bCs/>
                <w:kern w:val="0"/>
                <w:sz w:val="28"/>
                <w:szCs w:val="28"/>
              </w:rPr>
              <w:t xml:space="preserve">，系我校 </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级</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专业研究生。</w:t>
            </w:r>
          </w:p>
          <w:p>
            <w:pPr>
              <w:rPr>
                <w:rFonts w:ascii="宋体" w:hAnsi="宋体" w:eastAsia="宋体" w:cs="宋体"/>
                <w:b/>
                <w:bCs/>
                <w:kern w:val="0"/>
                <w:sz w:val="28"/>
                <w:szCs w:val="28"/>
              </w:rPr>
            </w:pPr>
            <w:r>
              <w:rPr>
                <w:rFonts w:hint="eastAsia" w:ascii="宋体" w:hAnsi="宋体" w:eastAsia="宋体" w:cs="宋体"/>
                <w:b/>
                <w:bCs/>
                <w:kern w:val="0"/>
                <w:sz w:val="28"/>
                <w:szCs w:val="28"/>
              </w:rPr>
              <w:t xml:space="preserve">    该生于</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年</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月入学，标准学制为</w:t>
            </w:r>
            <w:r>
              <w:rPr>
                <w:rFonts w:hint="eastAsia" w:ascii="宋体" w:hAnsi="宋体" w:eastAsia="宋体" w:cs="宋体"/>
                <w:b/>
                <w:bCs/>
                <w:kern w:val="0"/>
                <w:sz w:val="28"/>
                <w:szCs w:val="28"/>
                <w:lang w:val="en-US" w:eastAsia="zh-CN"/>
              </w:rPr>
              <w:t>三</w:t>
            </w:r>
            <w:r>
              <w:rPr>
                <w:rFonts w:hint="eastAsia" w:ascii="宋体" w:hAnsi="宋体" w:eastAsia="宋体" w:cs="宋体"/>
                <w:b/>
                <w:bCs/>
                <w:kern w:val="0"/>
                <w:sz w:val="28"/>
                <w:szCs w:val="28"/>
              </w:rPr>
              <w:t>年。该生在校期间如修满培养计划规定学分，完成各培养环节，通过硕士学位论文答辩，符合我校专业硕士学位授予条件，将于</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年</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月毕业，获得毕业证书，并被授予</w:t>
            </w:r>
            <w:r>
              <w:rPr>
                <w:rFonts w:hint="eastAsia" w:ascii="宋体" w:hAnsi="宋体" w:eastAsia="宋体" w:cs="宋体"/>
                <w:b/>
                <w:bCs/>
                <w:kern w:val="0"/>
                <w:sz w:val="28"/>
                <w:szCs w:val="28"/>
                <w:lang w:val="en-US" w:eastAsia="zh-CN"/>
              </w:rPr>
              <w:t>教育</w:t>
            </w:r>
            <w:r>
              <w:rPr>
                <w:rFonts w:hint="eastAsia" w:ascii="宋体" w:hAnsi="宋体" w:eastAsia="宋体" w:cs="宋体"/>
                <w:b/>
                <w:bCs/>
                <w:kern w:val="0"/>
                <w:sz w:val="28"/>
                <w:szCs w:val="28"/>
              </w:rPr>
              <w:t>硕士</w:t>
            </w:r>
            <w:r>
              <w:rPr>
                <w:rFonts w:hint="eastAsia" w:ascii="宋体" w:hAnsi="宋体" w:eastAsia="宋体" w:cs="宋体"/>
                <w:b/>
                <w:bCs/>
                <w:kern w:val="0"/>
                <w:sz w:val="28"/>
                <w:szCs w:val="28"/>
                <w:lang w:val="en-US" w:eastAsia="zh-CN"/>
              </w:rPr>
              <w:t>专业</w:t>
            </w:r>
            <w:bookmarkStart w:id="0" w:name="_GoBack"/>
            <w:bookmarkEnd w:id="0"/>
            <w:r>
              <w:rPr>
                <w:rFonts w:hint="eastAsia" w:ascii="宋体" w:hAnsi="宋体" w:eastAsia="宋体" w:cs="宋体"/>
                <w:b/>
                <w:bCs/>
                <w:kern w:val="0"/>
                <w:sz w:val="28"/>
                <w:szCs w:val="28"/>
              </w:rPr>
              <w:t>学位。</w:t>
            </w:r>
          </w:p>
          <w:p>
            <w:pPr>
              <w:rPr>
                <w:rFonts w:ascii="宋体" w:hAnsi="宋体" w:eastAsia="宋体" w:cs="宋体"/>
                <w:b/>
                <w:bCs/>
                <w:kern w:val="0"/>
                <w:sz w:val="28"/>
                <w:szCs w:val="28"/>
              </w:rPr>
            </w:pPr>
            <w:r>
              <w:rPr>
                <w:rFonts w:hint="eastAsia" w:ascii="宋体" w:hAnsi="宋体" w:eastAsia="宋体" w:cs="宋体"/>
                <w:b/>
                <w:bCs/>
                <w:kern w:val="0"/>
                <w:sz w:val="28"/>
                <w:szCs w:val="28"/>
              </w:rPr>
              <w:t xml:space="preserve">    我校是被中华人民共和国教育部指定的全日制教育硕士专业学位研究生培养单位。</w:t>
            </w:r>
          </w:p>
          <w:p>
            <w:pPr>
              <w:ind w:firstLine="562" w:firstLineChars="200"/>
              <w:rPr>
                <w:rFonts w:ascii="宋体" w:hAnsi="宋体" w:eastAsia="宋体" w:cs="宋体"/>
                <w:b/>
                <w:bCs/>
                <w:kern w:val="0"/>
                <w:sz w:val="28"/>
                <w:szCs w:val="28"/>
              </w:rPr>
            </w:pPr>
            <w:r>
              <w:rPr>
                <w:rFonts w:hint="eastAsia" w:ascii="宋体" w:hAnsi="宋体" w:eastAsia="宋体" w:cs="宋体"/>
                <w:b/>
                <w:bCs/>
                <w:kern w:val="0"/>
                <w:sz w:val="28"/>
                <w:szCs w:val="28"/>
              </w:rPr>
              <w:t>特此证明！</w:t>
            </w:r>
          </w:p>
          <w:p>
            <w:pPr>
              <w:ind w:firstLine="562" w:firstLineChars="200"/>
              <w:rPr>
                <w:rFonts w:ascii="宋体" w:hAnsi="宋体" w:eastAsia="宋体" w:cs="宋体"/>
                <w:b/>
                <w:bCs/>
                <w:kern w:val="0"/>
                <w:sz w:val="28"/>
                <w:szCs w:val="28"/>
              </w:rPr>
            </w:pPr>
          </w:p>
          <w:p>
            <w:pPr>
              <w:ind w:firstLine="562" w:firstLineChars="200"/>
              <w:rPr>
                <w:rFonts w:ascii="宋体" w:hAnsi="宋体" w:eastAsia="宋体" w:cs="宋体"/>
                <w:b/>
                <w:bCs/>
                <w:kern w:val="0"/>
                <w:sz w:val="28"/>
                <w:szCs w:val="28"/>
              </w:rPr>
            </w:pPr>
          </w:p>
          <w:p>
            <w:pPr>
              <w:rPr>
                <w:rFonts w:ascii="宋体" w:hAnsi="宋体" w:eastAsia="宋体" w:cs="宋体"/>
                <w:b/>
                <w:bCs/>
                <w:kern w:val="0"/>
                <w:sz w:val="28"/>
                <w:szCs w:val="28"/>
              </w:rPr>
            </w:pPr>
            <w:r>
              <w:rPr>
                <w:rFonts w:hint="eastAsia" w:ascii="宋体" w:hAnsi="宋体" w:eastAsia="宋体" w:cs="宋体"/>
                <w:b/>
                <w:bCs/>
                <w:kern w:val="0"/>
                <w:sz w:val="28"/>
                <w:szCs w:val="28"/>
                <w:lang w:val="en-US" w:eastAsia="zh-CN"/>
              </w:rPr>
              <w:t>证明人</w:t>
            </w:r>
            <w:r>
              <w:rPr>
                <w:rFonts w:hint="eastAsia" w:ascii="宋体" w:hAnsi="宋体" w:eastAsia="宋体" w:cs="宋体"/>
                <w:b/>
                <w:bCs/>
                <w:kern w:val="0"/>
                <w:sz w:val="28"/>
                <w:szCs w:val="28"/>
              </w:rPr>
              <w:t>：</w:t>
            </w:r>
          </w:p>
          <w:p>
            <w:pPr>
              <w:rPr>
                <w:rFonts w:hint="eastAsia" w:ascii="宋体" w:hAnsi="宋体" w:eastAsia="宋体" w:cs="宋体"/>
                <w:b/>
                <w:bCs/>
                <w:kern w:val="0"/>
                <w:sz w:val="28"/>
                <w:szCs w:val="28"/>
                <w:lang w:eastAsia="zh-CN"/>
              </w:rPr>
            </w:pPr>
            <w:r>
              <w:rPr>
                <w:rFonts w:hint="eastAsia" w:ascii="宋体" w:hAnsi="宋体" w:eastAsia="宋体" w:cs="宋体"/>
                <w:b/>
                <w:bCs/>
                <w:kern w:val="0"/>
                <w:sz w:val="28"/>
                <w:szCs w:val="28"/>
                <w:lang w:val="en-US" w:eastAsia="zh-CN"/>
              </w:rPr>
              <w:t xml:space="preserve">                                </w:t>
            </w:r>
            <w:r>
              <w:rPr>
                <w:rFonts w:hint="eastAsia" w:ascii="宋体" w:hAnsi="宋体" w:eastAsia="宋体" w:cs="宋体"/>
                <w:b/>
                <w:bCs/>
                <w:kern w:val="0"/>
                <w:sz w:val="28"/>
                <w:szCs w:val="28"/>
              </w:rPr>
              <w:t xml:space="preserve">      鞍山师范学院研究生</w:t>
            </w:r>
            <w:r>
              <w:rPr>
                <w:rFonts w:hint="eastAsia" w:ascii="宋体" w:hAnsi="宋体" w:eastAsia="宋体" w:cs="宋体"/>
                <w:b/>
                <w:bCs/>
                <w:kern w:val="0"/>
                <w:sz w:val="28"/>
                <w:szCs w:val="28"/>
                <w:lang w:val="en-US" w:eastAsia="zh-CN"/>
              </w:rPr>
              <w:t>学院</w:t>
            </w:r>
          </w:p>
          <w:p>
            <w:pPr>
              <w:rPr>
                <w:rFonts w:ascii="宋体" w:hAnsi="宋体" w:eastAsia="宋体" w:cs="宋体"/>
                <w:b/>
                <w:bCs/>
                <w:kern w:val="0"/>
                <w:sz w:val="32"/>
                <w:szCs w:val="32"/>
              </w:rPr>
            </w:pPr>
            <w:r>
              <w:rPr>
                <w:rFonts w:hint="eastAsia" w:ascii="宋体" w:hAnsi="宋体" w:eastAsia="宋体" w:cs="宋体"/>
                <w:b/>
                <w:bCs/>
                <w:kern w:val="0"/>
                <w:sz w:val="28"/>
                <w:szCs w:val="28"/>
              </w:rPr>
              <w:t xml:space="preserve">                                       </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 xml:space="preserve">年 </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月</w:t>
            </w:r>
            <w:r>
              <w:rPr>
                <w:rFonts w:hint="eastAsia" w:ascii="宋体" w:hAnsi="宋体" w:eastAsia="宋体" w:cs="宋体"/>
                <w:b/>
                <w:bCs/>
                <w:kern w:val="0"/>
                <w:sz w:val="28"/>
                <w:szCs w:val="28"/>
                <w:u w:val="single"/>
              </w:rPr>
              <w:t xml:space="preserve">   </w:t>
            </w:r>
            <w:r>
              <w:rPr>
                <w:rFonts w:hint="eastAsia" w:ascii="宋体" w:hAnsi="宋体" w:eastAsia="宋体" w:cs="宋体"/>
                <w:b/>
                <w:bCs/>
                <w:kern w:val="0"/>
                <w:sz w:val="28"/>
                <w:szCs w:val="28"/>
              </w:rPr>
              <w:t>日</w:t>
            </w:r>
          </w:p>
        </w:tc>
      </w:tr>
    </w:tbl>
    <w:p>
      <w:pPr>
        <w:jc w:val="left"/>
      </w:pPr>
      <w:r>
        <w:rPr>
          <w:rFonts w:hint="eastAsia" w:eastAsia="宋体"/>
        </w:rPr>
        <w:drawing>
          <wp:inline distT="0" distB="0" distL="0" distR="0">
            <wp:extent cx="6645910" cy="1232535"/>
            <wp:effectExtent l="19050" t="0" r="2540" b="0"/>
            <wp:docPr id="15" name="图片 3" descr="QQ截图20150316154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 descr="QQ截图20150316154557"/>
                    <pic:cNvPicPr>
                      <a:picLocks noChangeAspect="1" noChangeArrowheads="1"/>
                    </pic:cNvPicPr>
                  </pic:nvPicPr>
                  <pic:blipFill>
                    <a:blip r:embed="rId7"/>
                    <a:srcRect/>
                    <a:stretch>
                      <a:fillRect/>
                    </a:stretch>
                  </pic:blipFill>
                  <pic:spPr>
                    <a:xfrm>
                      <a:off x="0" y="0"/>
                      <a:ext cx="6645910" cy="1232784"/>
                    </a:xfrm>
                    <a:prstGeom prst="rect">
                      <a:avLst/>
                    </a:prstGeom>
                    <a:noFill/>
                    <a:ln w="9525">
                      <a:noFill/>
                      <a:miter lim="800000"/>
                      <a:headEnd/>
                      <a:tailEnd/>
                    </a:ln>
                  </pic:spPr>
                </pic:pic>
              </a:graphicData>
            </a:graphic>
          </wp:inline>
        </w:drawing>
      </w:r>
    </w:p>
    <w:sectPr>
      <w:pgSz w:w="11906" w:h="16838"/>
      <w:pgMar w:top="1134"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F7475"/>
    <w:rsid w:val="001854DB"/>
    <w:rsid w:val="001F7475"/>
    <w:rsid w:val="00335722"/>
    <w:rsid w:val="00930779"/>
    <w:rsid w:val="00B13D2D"/>
    <w:rsid w:val="182360F7"/>
    <w:rsid w:val="2B470196"/>
    <w:rsid w:val="5DE057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semiHidden/>
    <w:uiPriority w:val="99"/>
    <w:rPr>
      <w:sz w:val="18"/>
      <w:szCs w:val="18"/>
    </w:rPr>
  </w:style>
  <w:style w:type="character" w:customStyle="1" w:styleId="9">
    <w:name w:val="页脚 Char"/>
    <w:basedOn w:val="7"/>
    <w:link w:val="3"/>
    <w:semiHidden/>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55</Words>
  <Characters>315</Characters>
  <Lines>2</Lines>
  <Paragraphs>1</Paragraphs>
  <TotalTime>3</TotalTime>
  <ScaleCrop>false</ScaleCrop>
  <LinksUpToDate>false</LinksUpToDate>
  <CharactersWithSpaces>369</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2018-05-11T05:12:00Z</dcterms:created>
  <dc:creator>微软用户</dc:creator>
  <cp:lastModifiedBy>KT</cp:lastModifiedBy>
  <dcterms:modified xsi:type="dcterms:W3CDTF">2023-07-03T01:27:36Z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